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00" w:beforeAutospacing="1" w:after="100" w:afterAutospacing="1" w:line="450" w:lineRule="atLeast"/>
        <w:jc w:val="center"/>
        <w:rPr>
          <w:rFonts w:ascii="华文中宋" w:hAnsi="华文中宋" w:eastAsia="华文中宋" w:cs="Tahoma"/>
          <w:color w:val="444444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Tahoma"/>
          <w:color w:val="444444"/>
          <w:kern w:val="0"/>
          <w:sz w:val="26"/>
          <w:szCs w:val="26"/>
        </w:rPr>
        <w:t>“</w:t>
      </w:r>
      <w:r>
        <w:rPr>
          <w:rFonts w:hint="eastAsia" w:ascii="华文中宋" w:hAnsi="华文中宋" w:eastAsia="华文中宋" w:cs="Tahoma"/>
          <w:color w:val="444444"/>
          <w:kern w:val="0"/>
          <w:sz w:val="36"/>
          <w:szCs w:val="36"/>
        </w:rPr>
        <w:t>转基因生物新品种培育重大专项”</w:t>
      </w:r>
    </w:p>
    <w:p>
      <w:pPr>
        <w:widowControl/>
        <w:snapToGrid w:val="0"/>
        <w:spacing w:before="100" w:beforeAutospacing="1" w:after="100" w:afterAutospacing="1" w:line="450" w:lineRule="atLeast"/>
        <w:jc w:val="center"/>
        <w:rPr>
          <w:rFonts w:hint="eastAsia" w:ascii="华文中宋" w:hAnsi="华文中宋" w:eastAsia="华文中宋" w:cs="Tahoma"/>
          <w:color w:val="444444"/>
          <w:kern w:val="0"/>
          <w:sz w:val="36"/>
          <w:szCs w:val="36"/>
        </w:rPr>
      </w:pPr>
      <w:r>
        <w:rPr>
          <w:rFonts w:hint="eastAsia" w:ascii="华文中宋" w:hAnsi="华文中宋" w:eastAsia="华文中宋" w:cs="Tahoma"/>
          <w:color w:val="444444"/>
          <w:kern w:val="0"/>
          <w:sz w:val="36"/>
          <w:szCs w:val="36"/>
        </w:rPr>
        <w:t>会议评审专家名单</w:t>
      </w:r>
    </w:p>
    <w:p>
      <w:pPr>
        <w:widowControl/>
        <w:snapToGrid w:val="0"/>
        <w:spacing w:before="100" w:beforeAutospacing="1" w:after="100" w:afterAutospacing="1" w:line="450" w:lineRule="atLeast"/>
        <w:jc w:val="left"/>
        <w:rPr>
          <w:rFonts w:hint="eastAsia" w:ascii="宋体" w:hAnsi="宋体" w:eastAsia="宋体" w:cs="Tahoma"/>
          <w:color w:val="444444"/>
          <w:kern w:val="0"/>
          <w:sz w:val="26"/>
          <w:szCs w:val="26"/>
        </w:rPr>
      </w:pPr>
      <w:r>
        <w:rPr>
          <w:rFonts w:hint="eastAsia" w:ascii="宋体" w:hAnsi="宋体" w:eastAsia="宋体" w:cs="Tahoma"/>
          <w:color w:val="444444"/>
          <w:kern w:val="0"/>
          <w:sz w:val="26"/>
          <w:szCs w:val="26"/>
        </w:rPr>
        <w:t>    第一组：指南方向（重要基因克隆、转基因油菜新品种培育及产业化研究、转基因杨树新品种培育及产业化研究、转基因落叶松新品种培育及产业化研究、转基因苜蓿新品种培育及产业化研究、转基因竹子新品种培育及产业化研究、转基因牡丹新品种培育及产业化研究）</w:t>
      </w:r>
    </w:p>
    <w:tbl>
      <w:tblPr>
        <w:tblStyle w:val="4"/>
        <w:tblW w:w="7740" w:type="dxa"/>
        <w:jc w:val="center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"/>
        <w:gridCol w:w="2160"/>
        <w:gridCol w:w="45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b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6"/>
                <w:szCs w:val="26"/>
              </w:rPr>
              <w:t>序号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b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6"/>
                <w:szCs w:val="26"/>
              </w:rPr>
              <w:t>专家姓名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b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6"/>
                <w:szCs w:val="26"/>
              </w:rPr>
              <w:t>所在单位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1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沈兴家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中国农业科学院蚕业研究所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2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陈洪俊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国家质量监督检验检疫总局国际检验检疫标准与技术法规研究中心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3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华玉伟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中国热带农业科学院橡胶研究所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4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戴一凡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南京医科大学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5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王喜萍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北京通州国际种业科技有限公司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6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陈平华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福建农林大学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7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耿军义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河北省农林科学院棉花研究所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8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李红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黑龙江省畜牧研究所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9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谭小力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江苏大学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10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秦利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沈阳农业大学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11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裴雁曦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山西大学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12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张党权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中南林业科技大学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13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单世华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山东省花生研究所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14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张涛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重庆师范大学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15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阎萍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中国农业科学院兰州畜牧与兽药研究所</w:t>
            </w:r>
          </w:p>
        </w:tc>
      </w:tr>
    </w:tbl>
    <w:p>
      <w:pPr>
        <w:widowControl/>
        <w:snapToGrid w:val="0"/>
        <w:spacing w:before="100" w:beforeAutospacing="1" w:after="100" w:afterAutospacing="1" w:line="450" w:lineRule="atLeast"/>
        <w:jc w:val="left"/>
        <w:rPr>
          <w:rFonts w:ascii="宋体" w:hAnsi="宋体" w:eastAsia="宋体" w:cs="Tahoma"/>
          <w:color w:val="444444"/>
          <w:kern w:val="0"/>
          <w:sz w:val="26"/>
          <w:szCs w:val="26"/>
        </w:rPr>
      </w:pPr>
    </w:p>
    <w:p>
      <w:pPr>
        <w:widowControl/>
        <w:jc w:val="left"/>
        <w:rPr>
          <w:rFonts w:hint="eastAsia" w:ascii="宋体" w:hAnsi="宋体" w:eastAsia="宋体" w:cs="Tahoma"/>
          <w:color w:val="444444"/>
          <w:kern w:val="0"/>
          <w:sz w:val="26"/>
          <w:szCs w:val="26"/>
        </w:rPr>
      </w:pPr>
      <w:r>
        <w:rPr>
          <w:rFonts w:ascii="宋体" w:hAnsi="宋体" w:eastAsia="宋体" w:cs="Tahoma"/>
          <w:color w:val="444444"/>
          <w:kern w:val="0"/>
          <w:sz w:val="26"/>
          <w:szCs w:val="26"/>
        </w:rPr>
        <w:br w:type="page"/>
      </w:r>
    </w:p>
    <w:p>
      <w:pPr>
        <w:widowControl/>
        <w:snapToGrid w:val="0"/>
        <w:spacing w:before="100" w:beforeAutospacing="1" w:after="100" w:afterAutospacing="1" w:line="450" w:lineRule="atLeast"/>
        <w:jc w:val="left"/>
        <w:rPr>
          <w:rFonts w:hint="eastAsia" w:ascii="宋体" w:hAnsi="宋体" w:eastAsia="宋体" w:cs="Tahoma"/>
          <w:color w:val="444444"/>
          <w:kern w:val="0"/>
          <w:sz w:val="26"/>
          <w:szCs w:val="26"/>
        </w:rPr>
      </w:pPr>
      <w:r>
        <w:rPr>
          <w:rFonts w:hint="eastAsia" w:ascii="宋体" w:hAnsi="宋体" w:eastAsia="宋体" w:cs="Tahoma"/>
          <w:color w:val="444444"/>
          <w:kern w:val="0"/>
          <w:sz w:val="26"/>
          <w:szCs w:val="26"/>
        </w:rPr>
        <w:t>    第二组：指南方向（转基因动植物新品种培育、转基因技术、新型转基因产品安全评价技术、早熟抗病转基因棉花新品种培育、高品质转基因奶牛新品种培育、转基因产品抽制样和精准检测技术等）</w:t>
      </w:r>
    </w:p>
    <w:tbl>
      <w:tblPr>
        <w:tblStyle w:val="4"/>
        <w:tblW w:w="7740" w:type="dxa"/>
        <w:jc w:val="center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"/>
        <w:gridCol w:w="2160"/>
        <w:gridCol w:w="45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b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6"/>
                <w:szCs w:val="26"/>
              </w:rPr>
              <w:t>序号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b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6"/>
                <w:szCs w:val="26"/>
              </w:rPr>
              <w:t>专家姓名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b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6"/>
                <w:szCs w:val="26"/>
              </w:rPr>
              <w:t>所在单位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1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赵庆顺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南京大学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2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李汝忠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山东棉花研究中心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3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陈良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北京生命科学研究所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4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周鹏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中国热带农业科学院热带生物技术研究所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5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程大友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哈尔滨工业大学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6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郭志富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沈阳农业大学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7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陆晓春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辽宁省农业科学院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8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冯国华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江苏徐淮地区徐州农业科学研究所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9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姚方印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山东省农业科学院生物技术研究中心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10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钱万强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中国农业科学院深圳农业基因组研究所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11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朱世华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宁波大学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12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朱诚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中国计量学院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13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王化俊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甘肃农业大学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14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徐晶宇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黑龙江八一农垦大学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15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陈喜文</w:t>
            </w:r>
          </w:p>
        </w:tc>
        <w:tc>
          <w:tcPr>
            <w:tcW w:w="4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南开大学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B8"/>
    <w:rsid w:val="00100876"/>
    <w:rsid w:val="00225FB8"/>
    <w:rsid w:val="00D72F9B"/>
    <w:rsid w:val="29F2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121</Words>
  <Characters>691</Characters>
  <Lines>5</Lines>
  <Paragraphs>1</Paragraphs>
  <TotalTime>0</TotalTime>
  <ScaleCrop>false</ScaleCrop>
  <LinksUpToDate>false</LinksUpToDate>
  <CharactersWithSpaces>811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2017-09-12T02:59:00Z</dcterms:created>
  <dc:creator>微软用户</dc:creator>
  <cp:lastModifiedBy>user-PC</cp:lastModifiedBy>
  <dcterms:modified xsi:type="dcterms:W3CDTF">2017-09-15T06:29:57Z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