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b/>
          <w:color w:val="000000"/>
          <w:sz w:val="32"/>
          <w:szCs w:val="32"/>
        </w:rPr>
      </w:pPr>
      <w:bookmarkStart w:id="0" w:name="_GoBack"/>
      <w:r>
        <w:rPr>
          <w:rFonts w:hAnsi="仿宋" w:eastAsia="仿宋"/>
          <w:b/>
          <w:color w:val="000000"/>
          <w:sz w:val="32"/>
          <w:szCs w:val="32"/>
        </w:rPr>
        <w:t>附件</w:t>
      </w:r>
      <w:r>
        <w:rPr>
          <w:rFonts w:eastAsia="仿宋"/>
          <w:b/>
          <w:color w:val="000000"/>
          <w:sz w:val="32"/>
          <w:szCs w:val="32"/>
        </w:rPr>
        <w:t>2</w:t>
      </w:r>
      <w:bookmarkEnd w:id="0"/>
      <w:r>
        <w:rPr>
          <w:rFonts w:eastAsia="仿宋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eastAsia="仿宋"/>
          <w:b/>
          <w:sz w:val="32"/>
          <w:szCs w:val="32"/>
        </w:rPr>
      </w:pPr>
      <w:r>
        <w:rPr>
          <w:rFonts w:hAnsi="仿宋" w:eastAsia="仿宋"/>
          <w:b/>
          <w:sz w:val="32"/>
          <w:szCs w:val="32"/>
        </w:rPr>
        <w:t>交通路线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hAnsi="仿宋" w:eastAsia="仿宋"/>
          <w:b/>
          <w:sz w:val="32"/>
          <w:szCs w:val="32"/>
        </w:rPr>
        <w:t>酒店位置图：</w:t>
      </w:r>
    </w:p>
    <w:p>
      <w:pPr>
        <w:rPr>
          <w:rFonts w:eastAsia="仿宋"/>
          <w:b/>
          <w:color w:val="000000"/>
          <w:sz w:val="32"/>
          <w:szCs w:val="32"/>
        </w:rPr>
      </w:pPr>
      <w:r>
        <w:drawing>
          <wp:inline distT="0" distB="0" distL="114300" distR="114300">
            <wp:extent cx="5440680" cy="4541520"/>
            <wp:effectExtent l="0" t="0" r="762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0"/>
        </w:tabs>
        <w:rPr>
          <w:rFonts w:eastAsia="仿宋"/>
          <w:b/>
          <w:sz w:val="32"/>
          <w:szCs w:val="32"/>
        </w:rPr>
      </w:pPr>
      <w:r>
        <w:rPr>
          <w:rFonts w:hint="eastAsia" w:hAnsi="仿宋" w:eastAsia="仿宋"/>
          <w:b/>
          <w:sz w:val="32"/>
          <w:szCs w:val="32"/>
          <w:lang w:eastAsia="zh-CN"/>
        </w:rPr>
        <w:t>乘车方式</w:t>
      </w:r>
      <w:r>
        <w:rPr>
          <w:rFonts w:hAnsi="仿宋" w:eastAsia="仿宋"/>
          <w:b/>
          <w:sz w:val="32"/>
          <w:szCs w:val="32"/>
        </w:rPr>
        <w:t>：</w:t>
      </w:r>
    </w:p>
    <w:p>
      <w:pPr>
        <w:numPr>
          <w:ilvl w:val="0"/>
          <w:numId w:val="1"/>
        </w:numPr>
        <w:ind w:right="578" w:rightChars="292" w:firstLine="616" w:firstLineChars="200"/>
        <w:jc w:val="both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曲靖北站-世纪珠源酒店（约6.9公里，约15分钟，打车约17元）</w:t>
      </w:r>
    </w:p>
    <w:p>
      <w:pPr>
        <w:numPr>
          <w:ilvl w:val="0"/>
          <w:numId w:val="1"/>
        </w:numPr>
        <w:ind w:right="578" w:rightChars="292" w:firstLine="616" w:firstLineChars="200"/>
        <w:jc w:val="both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曲靖高快客运站-世纪珠源酒店（约13公里，约30分钟，打车约33元）</w:t>
      </w:r>
    </w:p>
    <w:p>
      <w:pPr>
        <w:numPr>
          <w:ilvl w:val="0"/>
          <w:numId w:val="1"/>
        </w:numPr>
        <w:ind w:right="578" w:rightChars="292" w:firstLine="616" w:firstLineChars="200"/>
        <w:jc w:val="both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曲靖火车站-世纪珠源酒店（约11公里，约25分钟，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打车约31元）。</w:t>
      </w:r>
      <w:r>
        <w:rPr>
          <w:rFonts w:eastAsia="仿宋"/>
          <w:kern w:val="0"/>
          <w:sz w:val="32"/>
          <w:szCs w:val="32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1984" w:right="1417" w:bottom="1417" w:left="1417" w:header="851" w:footer="992" w:gutter="0"/>
      <w:pgNumType w:fmt="decimal"/>
      <w:cols w:space="0" w:num="1"/>
      <w:docGrid w:type="linesAndChars" w:linePitch="292" w:charSpace="-26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4385B9"/>
    <w:multiLevelType w:val="singleLevel"/>
    <w:tmpl w:val="AA4385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81CAE"/>
    <w:rsid w:val="12E81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2020-10-22T02:46:00Z</dcterms:created>
  <dc:creator>郭天依</dc:creator>
  <cp:lastModifiedBy>郭天依</cp:lastModifiedBy>
  <dcterms:modified xsi:type="dcterms:W3CDTF">2020-10-22T02:46:42Z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